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03" w:rsidRPr="00A32403" w:rsidRDefault="00A32403" w:rsidP="00A32403">
      <w:pPr>
        <w:shd w:val="clear" w:color="auto" w:fill="FFFFFF"/>
        <w:spacing w:after="420" w:line="270" w:lineRule="atLeast"/>
        <w:outlineLvl w:val="1"/>
        <w:rPr>
          <w:rFonts w:ascii="Arial" w:eastAsia="Times New Roman" w:hAnsi="Arial" w:cs="Arial"/>
          <w:caps/>
          <w:color w:val="2B2B2B"/>
          <w:sz w:val="30"/>
          <w:szCs w:val="30"/>
          <w:lang w:eastAsia="ru-RU"/>
        </w:rPr>
      </w:pPr>
      <w:r w:rsidRPr="00A32403">
        <w:rPr>
          <w:rFonts w:ascii="Arial" w:eastAsia="Times New Roman" w:hAnsi="Arial" w:cs="Arial"/>
          <w:caps/>
          <w:color w:val="2B2B2B"/>
          <w:sz w:val="30"/>
          <w:szCs w:val="30"/>
          <w:lang w:eastAsia="ru-RU"/>
        </w:rPr>
        <w:t>ПРАЙС-ЛИСТ НА ЮРИДИЧЕСКИЕ УСЛУГИ</w:t>
      </w:r>
    </w:p>
    <w:p w:rsidR="00A32403" w:rsidRPr="00A32403" w:rsidRDefault="00A32403" w:rsidP="00514BEF">
      <w:pPr>
        <w:rPr>
          <w:color w:val="83868A"/>
          <w:lang w:eastAsia="ru-RU"/>
        </w:rPr>
      </w:pPr>
      <w:r w:rsidRPr="00A32403">
        <w:rPr>
          <w:color w:val="83868A"/>
          <w:lang w:eastAsia="ru-RU"/>
        </w:rPr>
        <w:br/>
      </w:r>
      <w:r w:rsidRPr="00A32403">
        <w:rPr>
          <w:lang w:eastAsia="ru-RU"/>
        </w:rPr>
        <w:t xml:space="preserve">Подробней об услуге можно узнать по </w:t>
      </w:r>
      <w:r w:rsidRPr="00514BEF">
        <w:t>телефону в контактах</w:t>
      </w: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2766"/>
        <w:gridCol w:w="2766"/>
      </w:tblGrid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A32403" w:rsidRPr="00A32403" w:rsidTr="00A32403">
        <w:tc>
          <w:tcPr>
            <w:tcW w:w="7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ИП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ИП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руб.</w:t>
            </w:r>
          </w:p>
        </w:tc>
      </w:tr>
      <w:tr w:rsidR="00A32403" w:rsidRPr="00A32403" w:rsidTr="00A32403">
        <w:tc>
          <w:tcPr>
            <w:tcW w:w="7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фирм (ООО, ЗАО, ОАО)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ООО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руб.</w:t>
            </w:r>
          </w:p>
          <w:p w:rsidR="00A32403" w:rsidRPr="00A32403" w:rsidRDefault="00A32403" w:rsidP="00A3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учредителя) </w:t>
            </w: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 руб. (каждый последующий учредитель)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 руб. (1-3 учредителя) </w:t>
            </w: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 руб. (каждый последующий учредитель)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ОАО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 руб. (1-3 учредителя) </w:t>
            </w: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 руб. (каждый последующий учредитель)</w:t>
            </w:r>
          </w:p>
        </w:tc>
      </w:tr>
      <w:tr w:rsidR="00A32403" w:rsidRPr="00A32403" w:rsidTr="00A32403">
        <w:tc>
          <w:tcPr>
            <w:tcW w:w="7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изменений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паспортных данных Генерального директора и Участника Общества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генерального директора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видов экономической деятельности без внесения в Учредительные документы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Устава Общества в соответствии с 312-ФЗ "Об Обществах с ограниченной ответственностью"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видов экономической деятельности с внесением в Учредительные документы Общества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Смена наименования Общества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юридического адреса Общества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9 000 руб.</w:t>
            </w:r>
          </w:p>
        </w:tc>
      </w:tr>
      <w:tr w:rsidR="00A32403" w:rsidRPr="00A32403" w:rsidTr="00A32403">
        <w:tc>
          <w:tcPr>
            <w:tcW w:w="7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некоммерческих организаций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Некоммерческого Партнерства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/гарантия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Ассоциации, Союза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/гарантия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Негосударственного образовательного учреждения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/гарантия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Учреждения, Фонда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/гарантия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Автономной некоммерческой организации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proofErr w:type="spellStart"/>
            <w:proofErr w:type="gramStart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/гарантия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Благотворительного фонда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 </w:t>
            </w:r>
            <w:proofErr w:type="spellStart"/>
            <w:proofErr w:type="gramStart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/гарантия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руб.</w:t>
            </w:r>
          </w:p>
        </w:tc>
      </w:tr>
      <w:tr w:rsidR="00A32403" w:rsidRPr="00A32403" w:rsidTr="00A32403">
        <w:tc>
          <w:tcPr>
            <w:tcW w:w="7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фирм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Добровольная ликвидация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месяцев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путем слияния, присоединения, реорганизации, преобразования, выделения, разделения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месяца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руб.</w:t>
            </w:r>
          </w:p>
        </w:tc>
      </w:tr>
      <w:tr w:rsidR="00A32403" w:rsidRPr="00A32403" w:rsidTr="00A32403">
        <w:tc>
          <w:tcPr>
            <w:tcW w:w="7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Договорные отношения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типовой формы стандартного договора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нестандартного договора (контракта)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дня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5 000 руб. в зависимости от сложности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договора (контракта) и подготовка правового заключения по заключенному договору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анализ договора, внесение изменений в текст договора, составление протокола разногласий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договоров и дополнительных соглашений к ним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</w:tr>
      <w:tr w:rsidR="00A32403" w:rsidRPr="00A32403" w:rsidTr="00A32403">
        <w:tc>
          <w:tcPr>
            <w:tcW w:w="7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Досудебные и судебные отношения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правового заключения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дня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руб./1 вопрос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претензионного письма с приложениями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дня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искового заявления в суд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дня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апелляционной / кассационной жалобы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дня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в суде (участие в процессе за каждое судебное заседание)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консультирование клиента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руб./1 час</w:t>
            </w:r>
          </w:p>
        </w:tc>
      </w:tr>
      <w:tr w:rsidR="00A32403" w:rsidRPr="00A32403" w:rsidTr="00A32403">
        <w:tc>
          <w:tcPr>
            <w:tcW w:w="7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и постановка на учет во внебюджетных фондах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индивидуально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руб. за 1 фонд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юридических адресов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дня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руб. (на 11 мес.)</w:t>
            </w:r>
          </w:p>
          <w:p w:rsidR="00A32403" w:rsidRPr="00A32403" w:rsidRDefault="00A32403" w:rsidP="00A32403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11 000 руб. (на 6 мес.)</w:t>
            </w:r>
          </w:p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печатей и штампов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дня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600 руб.</w:t>
            </w:r>
          </w:p>
        </w:tc>
      </w:tr>
      <w:tr w:rsidR="00A32403" w:rsidRPr="00A32403" w:rsidTr="00A32403"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выписки из ЕГРЮЛ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руб.</w:t>
            </w:r>
          </w:p>
        </w:tc>
      </w:tr>
      <w:tr w:rsidR="00A32403" w:rsidRPr="00A32403" w:rsidTr="00A324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руб.</w:t>
            </w:r>
          </w:p>
        </w:tc>
      </w:tr>
      <w:tr w:rsidR="00A32403" w:rsidRPr="00A32403" w:rsidTr="00A32403"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выписки из ЕГРИП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руб.</w:t>
            </w:r>
          </w:p>
        </w:tc>
      </w:tr>
      <w:tr w:rsidR="00A32403" w:rsidRPr="00A32403" w:rsidTr="00A324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письма о внесении в ЕГРПО (статистика)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в реестр субъектов малого </w:t>
            </w: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Нотариальная копия документов: Устава, </w:t>
            </w:r>
            <w:proofErr w:type="spellStart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Св-ва</w:t>
            </w:r>
            <w:proofErr w:type="spellEnd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ОГРН, ИНН, выписки ЕГРЮЛ, Кодов статистики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руб. + нотариальные расходы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дубликата одного учредительного документа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руб. за 1 дубликат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Извещения из внебюджетных фондов для некоммерческих организаций (ПФРФ, МГФОМС, ФСС)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руб. за  фонд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Извещения из внебюджетных фондов для коммерческих организаций (ПФРФ, МГФОМС, ФСС)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руб. за  фонд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Открытие/закрытие расчетного счета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расчетного счета с </w:t>
            </w:r>
            <w:proofErr w:type="gramStart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Банк-Клиентом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ИФНС об открытии/закрытии </w:t>
            </w:r>
            <w:proofErr w:type="gramStart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в банке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ИФНС и внебюджетных фондов об открытии/закрытии </w:t>
            </w:r>
            <w:proofErr w:type="gramStart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в банке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руб.</w:t>
            </w:r>
          </w:p>
        </w:tc>
      </w:tr>
      <w:tr w:rsidR="00A32403" w:rsidRPr="00A32403" w:rsidTr="00A3240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Переделка документов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403" w:rsidRPr="00A32403" w:rsidRDefault="00A32403" w:rsidP="00A32403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руб.</w:t>
            </w:r>
          </w:p>
        </w:tc>
      </w:tr>
    </w:tbl>
    <w:p w:rsidR="008B5C16" w:rsidRDefault="008B5C16"/>
    <w:sectPr w:rsidR="008B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C9"/>
    <w:rsid w:val="00514BEF"/>
    <w:rsid w:val="006646C9"/>
    <w:rsid w:val="008B5C16"/>
    <w:rsid w:val="00A3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CompB-01</dc:creator>
  <cp:keywords/>
  <dc:description/>
  <cp:lastModifiedBy>Блинов Денис Валерьевич</cp:lastModifiedBy>
  <cp:revision>3</cp:revision>
  <dcterms:created xsi:type="dcterms:W3CDTF">2016-11-09T07:55:00Z</dcterms:created>
  <dcterms:modified xsi:type="dcterms:W3CDTF">2016-11-11T11:26:00Z</dcterms:modified>
</cp:coreProperties>
</file>